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关于召开江西赣县农村商业银行股份有限公司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年度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eastAsia="zh-CN"/>
        </w:rPr>
        <w:t>股东会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根据《江西赣县农村商业银行股份有限公司章程》的规定，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经江西赣县农村商业银行股份有限公司（以下简称“本行”）董事会研究，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江西赣县农村商业银行股份有限公司2024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股东会。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现将有关事项公告如下：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会议时间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日上午10：00-12：00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会议时间若有变化，将另行通知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二、会议地点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赣县农商银行三楼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会议室（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地址：江西省赣州市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赣县区城南大道西路2号）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三、出席人员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本行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全体董事、监事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高级管理人员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，本行</w:t>
      </w:r>
      <w:r>
        <w:rPr>
          <w:rFonts w:hint="eastAsia" w:ascii="仿宋_GB2312" w:hAnsi="仿宋_GB2312" w:eastAsia="仿宋_GB2312" w:cs="仿宋_GB2312"/>
          <w:sz w:val="32"/>
          <w:szCs w:val="32"/>
        </w:rPr>
        <w:t>股东或其委托代理人、大会见证律师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等其他相关人员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四、审议事项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听取并审议《赣县农商银行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年度董事会工作报告》、《赣县农商银行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年度监事会工作报告》、《赣县农商银行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年度普惠金融暨三农业务工作报告》、《赣县农商银行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财务决算报告及202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财务预算方案（草案）》、《赣县农商银行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年度股金分红方案》（草案）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《赣县农商银行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年度部分利润转增注册资本的议案》（草案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、《赣县农商银行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信息披露报告》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、《赣县农商银行2024年度关联交易情况的报告》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需要股东会审议的其他事项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会议登记办法。拟出席会议的股东（代理人）应在规定时间内持有关证件到指定地点办理登记。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登记起止时间：202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登记地点：赣县农商银行辖内支行或总行办公室。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会务联系人：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邓见祥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；电话：0797-4442972；手机：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18170690949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江西赣县农村商业银行股份有限公司董事会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30"/>
    <w:rsid w:val="000507C3"/>
    <w:rsid w:val="00285A1E"/>
    <w:rsid w:val="0034429F"/>
    <w:rsid w:val="005E48C4"/>
    <w:rsid w:val="00672A03"/>
    <w:rsid w:val="00730277"/>
    <w:rsid w:val="00765263"/>
    <w:rsid w:val="008364C2"/>
    <w:rsid w:val="00C977B6"/>
    <w:rsid w:val="00D85216"/>
    <w:rsid w:val="00D91AB5"/>
    <w:rsid w:val="00E36230"/>
    <w:rsid w:val="00F34C67"/>
    <w:rsid w:val="00F414CD"/>
    <w:rsid w:val="010C04AB"/>
    <w:rsid w:val="066312DB"/>
    <w:rsid w:val="12414188"/>
    <w:rsid w:val="12842DA2"/>
    <w:rsid w:val="14EB1395"/>
    <w:rsid w:val="18CD28FE"/>
    <w:rsid w:val="1A623860"/>
    <w:rsid w:val="204F2AD8"/>
    <w:rsid w:val="21231D2A"/>
    <w:rsid w:val="21F556A5"/>
    <w:rsid w:val="2244116C"/>
    <w:rsid w:val="25E115D8"/>
    <w:rsid w:val="265D74CB"/>
    <w:rsid w:val="26C20521"/>
    <w:rsid w:val="2C117FF8"/>
    <w:rsid w:val="343B2C19"/>
    <w:rsid w:val="372441D5"/>
    <w:rsid w:val="38102DC3"/>
    <w:rsid w:val="43101347"/>
    <w:rsid w:val="44695EFD"/>
    <w:rsid w:val="446A7F29"/>
    <w:rsid w:val="46F87A63"/>
    <w:rsid w:val="48937D80"/>
    <w:rsid w:val="49CF6DEC"/>
    <w:rsid w:val="4C9616EE"/>
    <w:rsid w:val="4E5B3E36"/>
    <w:rsid w:val="4F3A6FFA"/>
    <w:rsid w:val="4F761F65"/>
    <w:rsid w:val="53362C11"/>
    <w:rsid w:val="544C1925"/>
    <w:rsid w:val="58B31A52"/>
    <w:rsid w:val="59E5153A"/>
    <w:rsid w:val="5A706FDF"/>
    <w:rsid w:val="5ACC0622"/>
    <w:rsid w:val="5E045224"/>
    <w:rsid w:val="63A54BBB"/>
    <w:rsid w:val="653D7D4B"/>
    <w:rsid w:val="6BDA21E1"/>
    <w:rsid w:val="6C310DC5"/>
    <w:rsid w:val="6D380B72"/>
    <w:rsid w:val="6F9E3A0E"/>
    <w:rsid w:val="704D7189"/>
    <w:rsid w:val="717C3DFE"/>
    <w:rsid w:val="731B163F"/>
    <w:rsid w:val="779454A4"/>
    <w:rsid w:val="7AEC27EE"/>
    <w:rsid w:val="7E19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87</Words>
  <Characters>497</Characters>
  <Lines>4</Lines>
  <Paragraphs>1</Paragraphs>
  <TotalTime>30</TotalTime>
  <ScaleCrop>false</ScaleCrop>
  <LinksUpToDate>false</LinksUpToDate>
  <CharactersWithSpaces>583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2021-04-25T08:48:00Z</dcterms:created>
  <dc:creator>user</dc:creator>
  <cp:lastModifiedBy>admin</cp:lastModifiedBy>
  <cp:lastPrinted>2024-04-23T02:05:00Z</cp:lastPrinted>
  <dcterms:modified xsi:type="dcterms:W3CDTF">2025-05-29T23:23:14Z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