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9" w:line="193" w:lineRule="auto"/>
        <w:ind w:left="29" w:right="16" w:firstLine="207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江西</w:t>
      </w:r>
      <w:r>
        <w:rPr>
          <w:rFonts w:hint="eastAsia" w:ascii="微软雅黑" w:hAnsi="微软雅黑" w:eastAsia="微软雅黑" w:cs="微软雅黑"/>
          <w:spacing w:val="8"/>
          <w:sz w:val="43"/>
          <w:szCs w:val="43"/>
          <w:lang w:eastAsia="zh-CN"/>
        </w:rPr>
        <w:t>赣县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农村商业银行股份有限公司关于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董事</w:t>
      </w:r>
      <w:r>
        <w:rPr>
          <w:rFonts w:hint="eastAsia" w:ascii="微软雅黑" w:hAnsi="微软雅黑" w:eastAsia="微软雅黑" w:cs="微软雅黑"/>
          <w:spacing w:val="6"/>
          <w:sz w:val="43"/>
          <w:szCs w:val="43"/>
          <w:lang w:eastAsia="zh-CN"/>
        </w:rPr>
        <w:t>会成员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变更的临时信息披露报告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</w:rPr>
      </w:pPr>
      <w:r>
        <w:rPr>
          <w:rFonts w:hint="eastAsia" w:ascii="仿宋_GB2312" w:hAnsi="仿宋_GB2312" w:eastAsia="仿宋_GB2312" w:cs="仿宋_GB2312"/>
          <w:spacing w:val="0"/>
        </w:rPr>
        <w:t>根据《中华人民共和国公司法》《商业银行信息披露办法》《江西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赣县</w:t>
      </w:r>
      <w:r>
        <w:rPr>
          <w:rFonts w:hint="eastAsia" w:ascii="仿宋_GB2312" w:hAnsi="仿宋_GB2312" w:eastAsia="仿宋_GB2312" w:cs="仿宋_GB2312"/>
          <w:spacing w:val="0"/>
        </w:rPr>
        <w:t>农村商业银行股份有限公司章程》的有关规定，现将江西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赣县</w:t>
      </w:r>
      <w:r>
        <w:rPr>
          <w:rFonts w:hint="eastAsia" w:ascii="仿宋_GB2312" w:hAnsi="仿宋_GB2312" w:eastAsia="仿宋_GB2312" w:cs="仿宋_GB2312"/>
          <w:spacing w:val="0"/>
        </w:rPr>
        <w:t>农村商业银行股份有限公司（以下简称“本行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</w:rPr>
        <w:t>）董事变更事项进行临时披露。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</w:rPr>
        <w:t>经本行2025年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</w:rPr>
        <w:t>月4日召开的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第三届董事会第九次会议审议</w:t>
      </w:r>
      <w:r>
        <w:rPr>
          <w:rFonts w:hint="eastAsia" w:ascii="仿宋_GB2312" w:hAnsi="仿宋_GB2312" w:eastAsia="仿宋_GB2312" w:cs="仿宋_GB2312"/>
          <w:spacing w:val="0"/>
        </w:rPr>
        <w:t>，报经国家金融监督管理总局赣州监管分局备案或核准，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根据</w:t>
      </w:r>
      <w:r>
        <w:rPr>
          <w:rFonts w:hint="eastAsia" w:ascii="仿宋_GB2312" w:hAnsi="仿宋_GB2312" w:eastAsia="仿宋_GB2312" w:cs="仿宋_GB2312"/>
          <w:spacing w:val="0"/>
        </w:rPr>
        <w:t>《国家金融监督管理总局赣州监管分局关于杨晋丹赣县农商银行董事、行长任职资格的批复》（赣市金监复〔2025〕123号）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，核准杨晋丹为赣县农商银行董事、行长的任职资格。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</w:rPr>
      </w:pPr>
      <w:r>
        <w:rPr>
          <w:rFonts w:hint="eastAsia" w:ascii="仿宋_GB2312" w:hAnsi="仿宋_GB2312" w:eastAsia="仿宋_GB2312" w:cs="仿宋_GB2312"/>
          <w:spacing w:val="-6"/>
          <w:lang w:eastAsia="zh-CN"/>
        </w:rPr>
        <w:t>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</w:rPr>
        <w:t>本行第三届董事会成员为执行董事</w:t>
      </w:r>
      <w:r>
        <w:rPr>
          <w:rFonts w:hint="eastAsia" w:ascii="仿宋_GB2312" w:hAnsi="仿宋_GB2312" w:eastAsia="仿宋_GB2312" w:cs="仿宋_GB2312"/>
          <w:spacing w:val="-6"/>
          <w:lang w:eastAsia="zh-CN"/>
        </w:rPr>
        <w:t>刘丽梅、杨晋丹</w:t>
      </w:r>
      <w:r>
        <w:rPr>
          <w:rFonts w:hint="eastAsia" w:ascii="仿宋_GB2312" w:hAnsi="仿宋_GB2312" w:eastAsia="仿宋_GB2312" w:cs="仿宋_GB2312"/>
          <w:spacing w:val="-6"/>
        </w:rPr>
        <w:t>，</w:t>
      </w:r>
      <w:r>
        <w:rPr>
          <w:rFonts w:hint="eastAsia" w:ascii="仿宋_GB2312" w:hAnsi="仿宋_GB2312" w:eastAsia="仿宋_GB2312" w:cs="仿宋_GB2312"/>
          <w:spacing w:val="-6"/>
          <w:lang w:eastAsia="zh-CN"/>
        </w:rPr>
        <w:t>外部</w:t>
      </w:r>
      <w:r>
        <w:rPr>
          <w:rFonts w:hint="eastAsia" w:ascii="仿宋_GB2312" w:hAnsi="仿宋_GB2312" w:eastAsia="仿宋_GB2312" w:cs="仿宋_GB2312"/>
          <w:spacing w:val="-6"/>
        </w:rPr>
        <w:t>董事</w:t>
      </w:r>
      <w:r>
        <w:rPr>
          <w:rFonts w:hint="eastAsia" w:ascii="仿宋_GB2312" w:hAnsi="仿宋_GB2312" w:eastAsia="仿宋_GB2312" w:cs="仿宋_GB2312"/>
          <w:spacing w:val="-6"/>
          <w:lang w:eastAsia="zh-CN"/>
        </w:rPr>
        <w:t>曾令清、张永彬，职工董事曾歆语、廖小燕</w:t>
      </w:r>
      <w:r>
        <w:rPr>
          <w:rFonts w:hint="eastAsia" w:ascii="仿宋_GB2312" w:hAnsi="仿宋_GB2312" w:eastAsia="仿宋_GB2312" w:cs="仿宋_GB2312"/>
          <w:spacing w:val="-6"/>
        </w:rPr>
        <w:t>，独立董事刘芳、钟沈作、肖樟根共计9人，董事会秘书邓见祥。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</w:rPr>
        <w:t>特此披露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0"/>
        </w:rPr>
      </w:pPr>
      <w:r>
        <w:rPr>
          <w:rFonts w:hint="eastAsia" w:ascii="仿宋_GB2312" w:hAnsi="仿宋_GB2312" w:eastAsia="仿宋_GB2312" w:cs="仿宋_GB2312"/>
          <w:spacing w:val="0"/>
        </w:rPr>
        <w:t>江西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赣县</w:t>
      </w:r>
      <w:r>
        <w:rPr>
          <w:rFonts w:hint="eastAsia" w:ascii="仿宋_GB2312" w:hAnsi="仿宋_GB2312" w:eastAsia="仿宋_GB2312" w:cs="仿宋_GB2312"/>
          <w:spacing w:val="0"/>
        </w:rPr>
        <w:t>农村商业银行股份有限公司</w: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right"/>
        <w:textAlignment w:val="baseline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</w:rPr>
        <w:t>2025年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</w:rPr>
        <w:t>月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pacing w:val="0"/>
        </w:rPr>
        <w:t>日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9"/>
          <w:lang w:val="en-US" w:eastAsia="zh-CN"/>
        </w:rPr>
        <w:t xml:space="preserve">   </w:t>
      </w:r>
    </w:p>
    <w:sectPr>
      <w:pgSz w:w="11906" w:h="16839"/>
      <w:pgMar w:top="1404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34059CA"/>
    <w:rsid w:val="0D5C20F0"/>
    <w:rsid w:val="3EA63710"/>
    <w:rsid w:val="3EDE29E9"/>
    <w:rsid w:val="50483E84"/>
    <w:rsid w:val="75064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2102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2025-09-08T10:22:00Z</dcterms:created>
  <dc:creator>匿名用户</dc:creator>
  <cp:lastModifiedBy>admin</cp:lastModifiedBy>
  <cp:lastPrinted>2025-11-25T03:01:00Z</cp:lastPrinted>
  <dcterms:modified xsi:type="dcterms:W3CDTF">2025-11-25T06:32:09Z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2025-11-17T22:34:53Z</vt:filetime>
  </property>
  <property fmtid="{D5CDD505-2E9C-101B-9397-08002B2CF9AE}" pid="4" name="KSOProductBuildVer">
    <vt:lpwstr>2052-11.1.0.9021</vt:lpwstr>
  </property>
</Properties>
</file>