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ordWrap w:val="0"/>
        <w:spacing w:line="58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江西铜鼓农村商业银行股份有限公司</w:t>
      </w:r>
    </w:p>
    <w:p>
      <w:pPr>
        <w:wordWrap w:val="0"/>
        <w:spacing w:line="58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重大关联交易</w:t>
      </w:r>
      <w:r>
        <w:rPr>
          <w:rFonts w:hint="eastAsia" w:ascii="方正大标宋简体" w:hAnsi="方正大标宋简体" w:eastAsia="方正大标宋简体" w:cs="方正大标宋简体"/>
          <w:sz w:val="44"/>
          <w:szCs w:val="44"/>
          <w:lang w:eastAsia="zh-CN"/>
        </w:rPr>
        <w:t>披露</w:t>
      </w:r>
      <w:r>
        <w:rPr>
          <w:rFonts w:hint="eastAsia" w:ascii="方正大标宋简体" w:hAnsi="方正大标宋简体" w:eastAsia="方正大标宋简体" w:cs="方正大标宋简体"/>
          <w:sz w:val="44"/>
          <w:szCs w:val="44"/>
        </w:rPr>
        <w:t>报告</w:t>
      </w:r>
    </w:p>
    <w:p>
      <w:pPr>
        <w:widowControl/>
        <w:wordWrap w:val="0"/>
        <w:jc w:val="left"/>
        <w:rPr>
          <w:rFonts w:ascii="仿宋" w:hAnsi="仿宋" w:eastAsia="仿宋"/>
          <w:b/>
          <w:sz w:val="44"/>
          <w:szCs w:val="44"/>
        </w:rPr>
      </w:pP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根据《银行保险机构关联交易管理办法》及《</w:t>
      </w:r>
      <w:r>
        <w:rPr>
          <w:rFonts w:hint="eastAsia" w:ascii="宋体" w:hAnsi="宋体" w:eastAsia="宋体" w:cs="宋体"/>
          <w:kern w:val="0"/>
          <w:sz w:val="32"/>
          <w:szCs w:val="32"/>
          <w:lang w:val="en-US" w:eastAsia="zh-CN" w:bidi="ar"/>
        </w:rPr>
        <w:t>铜鼓</w:t>
      </w:r>
      <w:r>
        <w:rPr>
          <w:rFonts w:ascii="宋体" w:hAnsi="宋体" w:eastAsia="宋体" w:cs="宋体"/>
          <w:kern w:val="0"/>
          <w:sz w:val="32"/>
          <w:szCs w:val="32"/>
          <w:lang w:val="en-US" w:eastAsia="zh-CN" w:bidi="ar"/>
        </w:rPr>
        <w:t>农商银行关联交易管理办法》等有关规定，我行就以下重大关联交易事项公告如下：</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一、本次重大关联交易事项概述</w:t>
      </w:r>
    </w:p>
    <w:p>
      <w:pPr>
        <w:keepNext w:val="0"/>
        <w:keepLines w:val="0"/>
        <w:widowControl/>
        <w:suppressLineNumbers w:val="0"/>
        <w:jc w:val="left"/>
        <w:rPr>
          <w:rFonts w:hint="eastAsia" w:eastAsia="宋体"/>
          <w:sz w:val="32"/>
          <w:szCs w:val="32"/>
          <w:lang w:val="en-US" w:eastAsia="zh-CN"/>
        </w:rPr>
      </w:pPr>
      <w:r>
        <w:rPr>
          <w:rFonts w:ascii="宋体" w:hAnsi="宋体" w:eastAsia="宋体" w:cs="宋体"/>
          <w:kern w:val="0"/>
          <w:sz w:val="32"/>
          <w:szCs w:val="32"/>
          <w:lang w:val="en-US" w:eastAsia="zh-CN" w:bidi="ar"/>
        </w:rPr>
        <w:t>　　202</w:t>
      </w:r>
      <w:r>
        <w:rPr>
          <w:rFonts w:hint="eastAsia" w:ascii="宋体" w:hAnsi="宋体" w:eastAsia="宋体" w:cs="宋体"/>
          <w:kern w:val="0"/>
          <w:sz w:val="32"/>
          <w:szCs w:val="32"/>
          <w:lang w:val="en-US" w:eastAsia="zh-CN" w:bidi="ar"/>
        </w:rPr>
        <w:t>6</w:t>
      </w:r>
      <w:r>
        <w:rPr>
          <w:rFonts w:ascii="宋体" w:hAnsi="宋体" w:eastAsia="宋体" w:cs="宋体"/>
          <w:kern w:val="0"/>
          <w:sz w:val="32"/>
          <w:szCs w:val="32"/>
          <w:lang w:val="en-US" w:eastAsia="zh-CN" w:bidi="ar"/>
        </w:rPr>
        <w:t>年</w:t>
      </w:r>
      <w:r>
        <w:rPr>
          <w:rFonts w:hint="eastAsia" w:ascii="宋体" w:hAnsi="宋体" w:eastAsia="宋体" w:cs="宋体"/>
          <w:kern w:val="0"/>
          <w:sz w:val="32"/>
          <w:szCs w:val="32"/>
          <w:lang w:val="en-US" w:eastAsia="zh-CN" w:bidi="ar"/>
        </w:rPr>
        <w:t>1</w:t>
      </w:r>
      <w:r>
        <w:rPr>
          <w:rFonts w:ascii="宋体" w:hAnsi="宋体" w:eastAsia="宋体" w:cs="宋体"/>
          <w:kern w:val="0"/>
          <w:sz w:val="32"/>
          <w:szCs w:val="32"/>
          <w:lang w:val="en-US" w:eastAsia="zh-CN" w:bidi="ar"/>
        </w:rPr>
        <w:t>月，我行同意向</w:t>
      </w:r>
      <w:r>
        <w:rPr>
          <w:rFonts w:hint="eastAsia" w:ascii="宋体" w:hAnsi="宋体" w:eastAsia="宋体" w:cs="宋体"/>
          <w:kern w:val="0"/>
          <w:sz w:val="32"/>
          <w:szCs w:val="32"/>
          <w:lang w:val="en-US" w:eastAsia="zh-CN" w:bidi="ar"/>
        </w:rPr>
        <w:t>铜鼓县山里人家禽业有限公司</w:t>
      </w:r>
      <w:r>
        <w:rPr>
          <w:rFonts w:ascii="宋体" w:hAnsi="宋体" w:eastAsia="宋体" w:cs="宋体"/>
          <w:kern w:val="0"/>
          <w:sz w:val="32"/>
          <w:szCs w:val="32"/>
          <w:lang w:val="en-US" w:eastAsia="zh-CN" w:bidi="ar"/>
        </w:rPr>
        <w:t>授信贷款</w:t>
      </w:r>
      <w:r>
        <w:rPr>
          <w:rFonts w:hint="eastAsia" w:ascii="宋体" w:hAnsi="宋体" w:eastAsia="宋体" w:cs="宋体"/>
          <w:kern w:val="0"/>
          <w:sz w:val="32"/>
          <w:szCs w:val="32"/>
          <w:lang w:val="en-US" w:eastAsia="zh-CN" w:bidi="ar"/>
        </w:rPr>
        <w:t>800</w:t>
      </w:r>
      <w:r>
        <w:rPr>
          <w:rFonts w:ascii="宋体" w:hAnsi="宋体" w:eastAsia="宋体" w:cs="宋体"/>
          <w:kern w:val="0"/>
          <w:sz w:val="32"/>
          <w:szCs w:val="32"/>
          <w:lang w:val="en-US" w:eastAsia="zh-CN" w:bidi="ar"/>
        </w:rPr>
        <w:t>万元</w:t>
      </w:r>
      <w:r>
        <w:rPr>
          <w:rFonts w:hint="eastAsia" w:ascii="宋体" w:hAnsi="宋体" w:eastAsia="宋体" w:cs="宋体"/>
          <w:kern w:val="0"/>
          <w:sz w:val="32"/>
          <w:szCs w:val="32"/>
          <w:lang w:val="en-US" w:eastAsia="zh-CN" w:bidi="ar"/>
        </w:rPr>
        <w:t>（其中本次存量500万元财园信贷通贷款续贷，另有存量保证贷款3</w:t>
      </w:r>
      <w:r>
        <w:rPr>
          <w:rFonts w:ascii="宋体" w:hAnsi="宋体" w:eastAsia="宋体" w:cs="宋体"/>
          <w:kern w:val="0"/>
          <w:sz w:val="32"/>
          <w:szCs w:val="32"/>
          <w:lang w:val="en-US" w:eastAsia="zh-CN" w:bidi="ar"/>
        </w:rPr>
        <w:t>00</w:t>
      </w:r>
      <w:r>
        <w:rPr>
          <w:rFonts w:hint="eastAsia" w:ascii="宋体" w:hAnsi="宋体" w:eastAsia="宋体" w:cs="宋体"/>
          <w:kern w:val="0"/>
          <w:sz w:val="32"/>
          <w:szCs w:val="32"/>
          <w:lang w:val="en-US" w:eastAsia="zh-CN" w:bidi="ar"/>
        </w:rPr>
        <w:t>万元），本次</w:t>
      </w:r>
      <w:r>
        <w:rPr>
          <w:rFonts w:ascii="宋体" w:hAnsi="宋体" w:eastAsia="宋体" w:cs="宋体"/>
          <w:kern w:val="0"/>
          <w:sz w:val="32"/>
          <w:szCs w:val="32"/>
          <w:lang w:val="en-US" w:eastAsia="zh-CN" w:bidi="ar"/>
        </w:rPr>
        <w:t>500</w:t>
      </w:r>
      <w:r>
        <w:rPr>
          <w:rFonts w:hint="eastAsia" w:ascii="宋体" w:hAnsi="宋体" w:eastAsia="宋体" w:cs="宋体"/>
          <w:kern w:val="0"/>
          <w:sz w:val="32"/>
          <w:szCs w:val="32"/>
          <w:lang w:val="en-US" w:eastAsia="zh-CN" w:bidi="ar"/>
        </w:rPr>
        <w:t>万元贷款用途为企业流动资金，授信期限壹年，由王方勇（公司法人代表）</w:t>
      </w:r>
      <w:r>
        <w:rPr>
          <w:rFonts w:ascii="宋体" w:hAnsi="宋体" w:eastAsia="宋体" w:cs="宋体"/>
          <w:kern w:val="0"/>
          <w:sz w:val="32"/>
          <w:szCs w:val="32"/>
          <w:lang w:val="en-US" w:eastAsia="zh-CN" w:bidi="ar"/>
        </w:rPr>
        <w:t>、股东</w:t>
      </w:r>
      <w:r>
        <w:rPr>
          <w:rFonts w:hint="eastAsia" w:ascii="宋体" w:hAnsi="宋体" w:eastAsia="宋体" w:cs="宋体"/>
          <w:kern w:val="0"/>
          <w:sz w:val="32"/>
          <w:szCs w:val="32"/>
          <w:lang w:val="en-US" w:eastAsia="zh-CN" w:bidi="ar"/>
        </w:rPr>
        <w:t>林莎（股东）、</w:t>
      </w:r>
      <w:r>
        <w:rPr>
          <w:rFonts w:ascii="宋体" w:hAnsi="宋体" w:eastAsia="宋体" w:cs="宋体"/>
          <w:kern w:val="0"/>
          <w:sz w:val="32"/>
          <w:szCs w:val="32"/>
          <w:lang w:val="en-US" w:eastAsia="zh-CN" w:bidi="ar"/>
        </w:rPr>
        <w:t>宜春市融资担保有限责任公司</w:t>
      </w:r>
      <w:r>
        <w:rPr>
          <w:rFonts w:hint="eastAsia" w:ascii="宋体" w:hAnsi="宋体" w:eastAsia="宋体" w:cs="宋体"/>
          <w:kern w:val="0"/>
          <w:sz w:val="32"/>
          <w:szCs w:val="32"/>
          <w:lang w:val="en-US" w:eastAsia="zh-CN" w:bidi="ar"/>
        </w:rPr>
        <w:t>保证</w:t>
      </w:r>
      <w:r>
        <w:rPr>
          <w:rFonts w:ascii="宋体" w:hAnsi="宋体" w:eastAsia="宋体" w:cs="宋体"/>
          <w:kern w:val="0"/>
          <w:sz w:val="32"/>
          <w:szCs w:val="32"/>
          <w:lang w:val="en-US" w:eastAsia="zh-CN" w:bidi="ar"/>
        </w:rPr>
        <w:t>担保</w:t>
      </w:r>
      <w:r>
        <w:rPr>
          <w:rFonts w:hint="eastAsia" w:ascii="宋体" w:hAnsi="宋体" w:eastAsia="宋体" w:cs="宋体"/>
          <w:kern w:val="0"/>
          <w:sz w:val="32"/>
          <w:szCs w:val="32"/>
          <w:lang w:val="en-US" w:eastAsia="zh-CN" w:bidi="ar"/>
        </w:rPr>
        <w:t>，</w:t>
      </w:r>
      <w:r>
        <w:rPr>
          <w:rFonts w:ascii="宋体" w:hAnsi="宋体" w:eastAsia="宋体" w:cs="宋体"/>
          <w:kern w:val="0"/>
          <w:sz w:val="32"/>
          <w:szCs w:val="32"/>
          <w:lang w:val="en-US" w:eastAsia="zh-CN" w:bidi="ar"/>
        </w:rPr>
        <w:t>期限</w:t>
      </w:r>
      <w:r>
        <w:rPr>
          <w:rFonts w:hint="eastAsia" w:ascii="宋体" w:hAnsi="宋体" w:eastAsia="宋体" w:cs="宋体"/>
          <w:kern w:val="0"/>
          <w:sz w:val="32"/>
          <w:szCs w:val="32"/>
          <w:lang w:val="en-US" w:eastAsia="zh-CN" w:bidi="ar"/>
        </w:rPr>
        <w:t>1</w:t>
      </w:r>
      <w:r>
        <w:rPr>
          <w:rFonts w:ascii="宋体" w:hAnsi="宋体" w:eastAsia="宋体" w:cs="宋体"/>
          <w:kern w:val="0"/>
          <w:sz w:val="32"/>
          <w:szCs w:val="32"/>
          <w:lang w:val="en-US" w:eastAsia="zh-CN" w:bidi="ar"/>
        </w:rPr>
        <w:t>年</w:t>
      </w:r>
      <w:r>
        <w:rPr>
          <w:rFonts w:hint="eastAsia" w:ascii="宋体" w:hAnsi="宋体" w:eastAsia="宋体" w:cs="宋体"/>
          <w:kern w:val="0"/>
          <w:sz w:val="32"/>
          <w:szCs w:val="32"/>
          <w:lang w:val="en-US" w:eastAsia="zh-CN" w:bidi="ar"/>
        </w:rPr>
        <w:t>。</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二、关联交易方的基本情况</w:t>
      </w:r>
    </w:p>
    <w:p>
      <w:pPr>
        <w:keepNext w:val="0"/>
        <w:keepLines w:val="0"/>
        <w:widowControl/>
        <w:suppressLineNumbers w:val="0"/>
        <w:ind w:firstLine="640" w:firstLineChars="200"/>
        <w:jc w:val="left"/>
        <w:rPr>
          <w:sz w:val="32"/>
          <w:szCs w:val="32"/>
        </w:rPr>
      </w:pPr>
      <w:r>
        <w:rPr>
          <w:rFonts w:ascii="宋体" w:hAnsi="宋体" w:eastAsia="宋体" w:cs="宋体"/>
          <w:kern w:val="0"/>
          <w:sz w:val="32"/>
          <w:szCs w:val="32"/>
          <w:lang w:val="en-US" w:eastAsia="zh-CN" w:bidi="ar"/>
        </w:rPr>
        <w:t>关联交易方：</w:t>
      </w:r>
      <w:r>
        <w:rPr>
          <w:rFonts w:hint="eastAsia" w:ascii="宋体" w:hAnsi="宋体" w:eastAsia="宋体" w:cs="宋体"/>
          <w:kern w:val="0"/>
          <w:sz w:val="32"/>
          <w:szCs w:val="32"/>
          <w:lang w:val="en-US" w:eastAsia="zh-CN" w:bidi="ar"/>
        </w:rPr>
        <w:t>铜鼓县山里人家禽业有限公司</w:t>
      </w:r>
      <w:r>
        <w:rPr>
          <w:rFonts w:ascii="宋体" w:hAnsi="宋体" w:eastAsia="宋体" w:cs="宋体"/>
          <w:kern w:val="0"/>
          <w:sz w:val="32"/>
          <w:szCs w:val="32"/>
          <w:lang w:val="en-US" w:eastAsia="zh-CN" w:bidi="ar"/>
        </w:rPr>
        <w:t>，统一社会信用代码：</w:t>
      </w:r>
      <w:r>
        <w:rPr>
          <w:rFonts w:hint="eastAsia" w:ascii="宋体" w:hAnsi="宋体" w:eastAsia="宋体" w:cs="宋体"/>
          <w:kern w:val="0"/>
          <w:sz w:val="32"/>
          <w:szCs w:val="32"/>
          <w:lang w:val="en-US" w:eastAsia="zh-CN" w:bidi="ar"/>
        </w:rPr>
        <w:t>913609266620341462</w:t>
      </w:r>
      <w:r>
        <w:rPr>
          <w:rFonts w:ascii="宋体" w:hAnsi="宋体" w:eastAsia="宋体" w:cs="宋体"/>
          <w:kern w:val="0"/>
          <w:sz w:val="32"/>
          <w:szCs w:val="32"/>
          <w:lang w:val="en-US" w:eastAsia="zh-CN" w:bidi="ar"/>
        </w:rPr>
        <w:t>；法定代表人：</w:t>
      </w:r>
      <w:r>
        <w:rPr>
          <w:rFonts w:hint="eastAsia" w:ascii="宋体" w:hAnsi="宋体" w:eastAsia="宋体" w:cs="宋体"/>
          <w:kern w:val="0"/>
          <w:sz w:val="32"/>
          <w:szCs w:val="32"/>
          <w:lang w:val="en-US" w:eastAsia="zh-CN" w:bidi="ar"/>
        </w:rPr>
        <w:t>王方勇；</w:t>
      </w:r>
      <w:r>
        <w:rPr>
          <w:rFonts w:ascii="宋体" w:hAnsi="宋体" w:eastAsia="宋体" w:cs="宋体"/>
          <w:kern w:val="0"/>
          <w:sz w:val="32"/>
          <w:szCs w:val="32"/>
          <w:lang w:val="en-US" w:eastAsia="zh-CN" w:bidi="ar"/>
        </w:rPr>
        <w:t>公司注册地址：</w:t>
      </w:r>
      <w:r>
        <w:rPr>
          <w:rFonts w:hint="eastAsia" w:ascii="宋体" w:hAnsi="宋体" w:eastAsia="宋体" w:cs="宋体"/>
          <w:kern w:val="0"/>
          <w:sz w:val="32"/>
          <w:szCs w:val="32"/>
          <w:lang w:val="en-US" w:eastAsia="zh-CN" w:bidi="ar"/>
        </w:rPr>
        <w:t>铜鼓县温泉镇光明村,系一家从事专业饲养鸡的民营股份制企业</w:t>
      </w:r>
      <w:r>
        <w:rPr>
          <w:rFonts w:ascii="宋体" w:hAnsi="宋体" w:eastAsia="宋体" w:cs="宋体"/>
          <w:kern w:val="0"/>
          <w:sz w:val="32"/>
          <w:szCs w:val="32"/>
          <w:lang w:val="en-US" w:eastAsia="zh-CN" w:bidi="ar"/>
        </w:rPr>
        <w:t>；公司注册资本：</w:t>
      </w:r>
      <w:r>
        <w:rPr>
          <w:rFonts w:hint="eastAsia" w:ascii="宋体" w:hAnsi="宋体" w:eastAsia="宋体" w:cs="宋体"/>
          <w:kern w:val="0"/>
          <w:sz w:val="32"/>
          <w:szCs w:val="32"/>
          <w:lang w:val="en-US" w:eastAsia="zh-CN" w:bidi="ar"/>
        </w:rPr>
        <w:t>400</w:t>
      </w:r>
      <w:r>
        <w:rPr>
          <w:rFonts w:ascii="宋体" w:hAnsi="宋体" w:eastAsia="宋体" w:cs="宋体"/>
          <w:kern w:val="0"/>
          <w:sz w:val="32"/>
          <w:szCs w:val="32"/>
          <w:lang w:val="en-US" w:eastAsia="zh-CN" w:bidi="ar"/>
        </w:rPr>
        <w:t>万元</w:t>
      </w:r>
      <w:r>
        <w:rPr>
          <w:rFonts w:hint="eastAsia" w:ascii="宋体" w:hAnsi="宋体" w:eastAsia="宋体" w:cs="宋体"/>
          <w:kern w:val="0"/>
          <w:sz w:val="32"/>
          <w:szCs w:val="32"/>
          <w:lang w:val="en-US" w:eastAsia="zh-CN" w:bidi="ar"/>
        </w:rPr>
        <w:t>；</w:t>
      </w:r>
      <w:r>
        <w:rPr>
          <w:rFonts w:ascii="宋体" w:hAnsi="宋体" w:eastAsia="宋体" w:cs="宋体"/>
          <w:kern w:val="0"/>
          <w:sz w:val="32"/>
          <w:szCs w:val="32"/>
          <w:lang w:val="en-US" w:eastAsia="zh-CN" w:bidi="ar"/>
        </w:rPr>
        <w:t>经营范围：</w:t>
      </w:r>
      <w:r>
        <w:rPr>
          <w:rFonts w:hint="eastAsia" w:ascii="宋体" w:hAnsi="宋体" w:eastAsia="宋体" w:cs="宋体"/>
          <w:kern w:val="0"/>
          <w:sz w:val="32"/>
          <w:szCs w:val="32"/>
          <w:lang w:val="en-US" w:eastAsia="zh-CN" w:bidi="ar"/>
        </w:rPr>
        <w:t>有机家禽,家畜及其产品生产销售,兽药,饲料及原料加工销售。铜鼓县山里人家禽业有限公司</w:t>
      </w:r>
      <w:r>
        <w:rPr>
          <w:rFonts w:ascii="宋体" w:hAnsi="宋体" w:eastAsia="宋体" w:cs="宋体"/>
          <w:kern w:val="0"/>
          <w:sz w:val="32"/>
          <w:szCs w:val="32"/>
          <w:lang w:val="en-US" w:eastAsia="zh-CN" w:bidi="ar"/>
        </w:rPr>
        <w:t>关联我行</w:t>
      </w:r>
      <w:r>
        <w:rPr>
          <w:rFonts w:hint="eastAsia" w:ascii="宋体" w:hAnsi="宋体" w:eastAsia="宋体" w:cs="宋体"/>
          <w:kern w:val="0"/>
          <w:sz w:val="32"/>
          <w:szCs w:val="32"/>
          <w:lang w:val="en-US" w:eastAsia="zh-CN" w:bidi="ar"/>
        </w:rPr>
        <w:t>监</w:t>
      </w:r>
      <w:r>
        <w:rPr>
          <w:rFonts w:ascii="宋体" w:hAnsi="宋体" w:eastAsia="宋体" w:cs="宋体"/>
          <w:kern w:val="0"/>
          <w:sz w:val="32"/>
          <w:szCs w:val="32"/>
          <w:lang w:val="en-US" w:eastAsia="zh-CN" w:bidi="ar"/>
        </w:rPr>
        <w:t>事</w:t>
      </w:r>
      <w:r>
        <w:rPr>
          <w:rFonts w:hint="eastAsia" w:ascii="宋体" w:hAnsi="宋体" w:eastAsia="宋体" w:cs="宋体"/>
          <w:kern w:val="0"/>
          <w:sz w:val="32"/>
          <w:szCs w:val="32"/>
          <w:lang w:val="en-US" w:eastAsia="zh-CN" w:bidi="ar"/>
        </w:rPr>
        <w:t>王方勇</w:t>
      </w:r>
      <w:r>
        <w:rPr>
          <w:rFonts w:ascii="宋体" w:hAnsi="宋体" w:eastAsia="宋体" w:cs="宋体"/>
          <w:kern w:val="0"/>
          <w:sz w:val="32"/>
          <w:szCs w:val="32"/>
          <w:lang w:val="en-US" w:eastAsia="zh-CN" w:bidi="ar"/>
        </w:rPr>
        <w:t>，根据《</w:t>
      </w:r>
      <w:r>
        <w:rPr>
          <w:rFonts w:hint="eastAsia" w:ascii="宋体" w:hAnsi="宋体" w:eastAsia="宋体" w:cs="宋体"/>
          <w:kern w:val="0"/>
          <w:sz w:val="32"/>
          <w:szCs w:val="32"/>
          <w:lang w:val="en-US" w:eastAsia="zh-CN" w:bidi="ar"/>
        </w:rPr>
        <w:t>铜鼓</w:t>
      </w:r>
      <w:r>
        <w:rPr>
          <w:rFonts w:ascii="宋体" w:hAnsi="宋体" w:eastAsia="宋体" w:cs="宋体"/>
          <w:kern w:val="0"/>
          <w:sz w:val="32"/>
          <w:szCs w:val="32"/>
          <w:lang w:val="en-US" w:eastAsia="zh-CN" w:bidi="ar"/>
        </w:rPr>
        <w:t>农商银行关联交易管理办法》规定，该公司系我行关联企业</w:t>
      </w:r>
      <w:r>
        <w:rPr>
          <w:rFonts w:hint="eastAsia" w:ascii="宋体" w:hAnsi="宋体" w:eastAsia="宋体" w:cs="宋体"/>
          <w:kern w:val="0"/>
          <w:sz w:val="32"/>
          <w:szCs w:val="32"/>
          <w:lang w:val="en-US" w:eastAsia="zh-CN" w:bidi="ar"/>
        </w:rPr>
        <w:t>法定代表人</w:t>
      </w:r>
      <w:r>
        <w:rPr>
          <w:rFonts w:ascii="宋体" w:hAnsi="宋体" w:eastAsia="宋体" w:cs="宋体"/>
          <w:kern w:val="0"/>
          <w:sz w:val="32"/>
          <w:szCs w:val="32"/>
          <w:lang w:val="en-US" w:eastAsia="zh-CN" w:bidi="ar"/>
        </w:rPr>
        <w:t>。</w:t>
      </w:r>
      <w:bookmarkStart w:id="0" w:name="_GoBack"/>
      <w:bookmarkEnd w:id="0"/>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三、定价政策及交易标的情况</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我行与关联方</w:t>
      </w:r>
      <w:r>
        <w:rPr>
          <w:rFonts w:hint="eastAsia" w:ascii="宋体" w:hAnsi="宋体" w:eastAsia="宋体" w:cs="宋体"/>
          <w:kern w:val="0"/>
          <w:sz w:val="32"/>
          <w:szCs w:val="32"/>
          <w:lang w:val="en-US" w:eastAsia="zh-CN" w:bidi="ar"/>
        </w:rPr>
        <w:t>铜鼓县山里人家禽业有限公司</w:t>
      </w:r>
      <w:r>
        <w:rPr>
          <w:rFonts w:ascii="宋体" w:hAnsi="宋体" w:eastAsia="宋体" w:cs="宋体"/>
          <w:kern w:val="0"/>
          <w:sz w:val="32"/>
          <w:szCs w:val="32"/>
          <w:lang w:val="en-US" w:eastAsia="zh-CN" w:bidi="ar"/>
        </w:rPr>
        <w:t>之间的交易按照商业原则和内部审批程序，以不优于对非关联方同类交易的条件进行，关联交易定价遵循国家规定、市场价格，确保关联方未享有优惠利益，本次贷款利率</w:t>
      </w:r>
      <w:r>
        <w:rPr>
          <w:rFonts w:hint="eastAsia" w:ascii="宋体" w:hAnsi="宋体" w:eastAsia="宋体" w:cs="宋体"/>
          <w:kern w:val="0"/>
          <w:sz w:val="32"/>
          <w:szCs w:val="32"/>
          <w:lang w:val="en-US" w:eastAsia="zh-CN" w:bidi="ar"/>
        </w:rPr>
        <w:t>为</w:t>
      </w:r>
      <w:r>
        <w:rPr>
          <w:rFonts w:ascii="宋体" w:hAnsi="宋体" w:eastAsia="宋体" w:cs="宋体"/>
          <w:kern w:val="0"/>
          <w:sz w:val="32"/>
          <w:szCs w:val="32"/>
          <w:lang w:val="en-US" w:eastAsia="zh-CN" w:bidi="ar"/>
        </w:rPr>
        <w:t>年利率</w:t>
      </w:r>
      <w:r>
        <w:rPr>
          <w:rFonts w:hint="eastAsia" w:ascii="宋体" w:hAnsi="宋体" w:eastAsia="宋体" w:cs="宋体"/>
          <w:kern w:val="0"/>
          <w:sz w:val="32"/>
          <w:szCs w:val="32"/>
          <w:lang w:val="en-US" w:eastAsia="zh-CN" w:bidi="ar"/>
        </w:rPr>
        <w:t>3.69</w:t>
      </w:r>
      <w:r>
        <w:rPr>
          <w:rFonts w:ascii="宋体" w:hAnsi="宋体" w:eastAsia="宋体" w:cs="宋体"/>
          <w:kern w:val="0"/>
          <w:sz w:val="32"/>
          <w:szCs w:val="32"/>
          <w:lang w:val="en-US" w:eastAsia="zh-CN" w:bidi="ar"/>
        </w:rPr>
        <w:t>%</w:t>
      </w:r>
      <w:r>
        <w:rPr>
          <w:rFonts w:hint="eastAsia" w:ascii="宋体" w:hAnsi="宋体" w:eastAsia="宋体" w:cs="宋体"/>
          <w:kern w:val="0"/>
          <w:sz w:val="32"/>
          <w:szCs w:val="32"/>
          <w:lang w:val="en-US" w:eastAsia="zh-CN" w:bidi="ar"/>
        </w:rPr>
        <w:t>，按江西省财政厅《关于优化“财园信贷通”工作的实施意见》赣财规[</w:t>
      </w:r>
      <w:r>
        <w:rPr>
          <w:rFonts w:ascii="宋体" w:hAnsi="宋体" w:eastAsia="宋体" w:cs="宋体"/>
          <w:kern w:val="0"/>
          <w:sz w:val="32"/>
          <w:szCs w:val="32"/>
          <w:lang w:val="en-US" w:eastAsia="zh-CN" w:bidi="ar"/>
        </w:rPr>
        <w:t>2025</w:t>
      </w:r>
      <w:r>
        <w:rPr>
          <w:rFonts w:hint="eastAsia" w:ascii="宋体" w:hAnsi="宋体" w:eastAsia="宋体" w:cs="宋体"/>
          <w:kern w:val="0"/>
          <w:sz w:val="32"/>
          <w:szCs w:val="32"/>
          <w:lang w:val="en-US" w:eastAsia="zh-CN" w:bidi="ar"/>
        </w:rPr>
        <w:t>]</w:t>
      </w:r>
      <w:r>
        <w:rPr>
          <w:rFonts w:ascii="宋体" w:hAnsi="宋体" w:eastAsia="宋体" w:cs="宋体"/>
          <w:kern w:val="0"/>
          <w:sz w:val="32"/>
          <w:szCs w:val="32"/>
          <w:lang w:val="en-US" w:eastAsia="zh-CN" w:bidi="ar"/>
        </w:rPr>
        <w:t>3</w:t>
      </w:r>
      <w:r>
        <w:rPr>
          <w:rFonts w:hint="eastAsia" w:ascii="宋体" w:hAnsi="宋体" w:eastAsia="宋体" w:cs="宋体"/>
          <w:kern w:val="0"/>
          <w:sz w:val="32"/>
          <w:szCs w:val="32"/>
          <w:lang w:val="en-US" w:eastAsia="zh-CN" w:bidi="ar"/>
        </w:rPr>
        <w:t>号文件要求规定</w:t>
      </w:r>
      <w:r>
        <w:rPr>
          <w:rFonts w:ascii="宋体" w:hAnsi="宋体" w:eastAsia="宋体" w:cs="宋体"/>
          <w:kern w:val="0"/>
          <w:sz w:val="32"/>
          <w:szCs w:val="32"/>
          <w:lang w:val="en-US" w:eastAsia="zh-CN" w:bidi="ar"/>
        </w:rPr>
        <w:t>执行。</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四、关联交易金额及相应比例</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按相关监管规定，银行机构重大关联交易是指银行机构与单个关联方之间单笔交易金额达到银行机构上季末资本净额1%以上，或累计达到银行机构上季末资本净额5%以上的交易。银行机构与单个关联方的交易金额累计达到前款标准后，其后发生的关联交易，每累计达到上季末资本净额1%以上，则应当重新认定为重大关联交易。</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截至202</w:t>
      </w:r>
      <w:r>
        <w:rPr>
          <w:rFonts w:hint="eastAsia" w:ascii="宋体" w:hAnsi="宋体" w:eastAsia="宋体" w:cs="宋体"/>
          <w:kern w:val="0"/>
          <w:sz w:val="32"/>
          <w:szCs w:val="32"/>
          <w:lang w:val="en-US" w:eastAsia="zh-CN" w:bidi="ar"/>
        </w:rPr>
        <w:t>5</w:t>
      </w:r>
      <w:r>
        <w:rPr>
          <w:rFonts w:ascii="宋体" w:hAnsi="宋体" w:eastAsia="宋体" w:cs="宋体"/>
          <w:kern w:val="0"/>
          <w:sz w:val="32"/>
          <w:szCs w:val="32"/>
          <w:lang w:val="en-US" w:eastAsia="zh-CN" w:bidi="ar"/>
        </w:rPr>
        <w:t>年</w:t>
      </w:r>
      <w:r>
        <w:rPr>
          <w:rFonts w:hint="eastAsia" w:ascii="宋体" w:hAnsi="宋体" w:eastAsia="宋体" w:cs="宋体"/>
          <w:kern w:val="0"/>
          <w:sz w:val="32"/>
          <w:szCs w:val="32"/>
          <w:lang w:val="en-US" w:eastAsia="zh-CN" w:bidi="ar"/>
        </w:rPr>
        <w:t>12</w:t>
      </w:r>
      <w:r>
        <w:rPr>
          <w:rFonts w:ascii="宋体" w:hAnsi="宋体" w:eastAsia="宋体" w:cs="宋体"/>
          <w:kern w:val="0"/>
          <w:sz w:val="32"/>
          <w:szCs w:val="32"/>
          <w:lang w:val="en-US" w:eastAsia="zh-CN" w:bidi="ar"/>
        </w:rPr>
        <w:t>月末，我行资本净额为</w:t>
      </w:r>
      <w:r>
        <w:rPr>
          <w:rFonts w:hint="eastAsia" w:ascii="宋体" w:hAnsi="宋体" w:eastAsia="宋体" w:cs="宋体"/>
          <w:kern w:val="0"/>
          <w:sz w:val="32"/>
          <w:szCs w:val="32"/>
          <w:lang w:val="en-US" w:eastAsia="zh-CN" w:bidi="ar"/>
        </w:rPr>
        <w:t>39693.99</w:t>
      </w:r>
      <w:r>
        <w:rPr>
          <w:rFonts w:ascii="宋体" w:hAnsi="宋体" w:eastAsia="宋体" w:cs="宋体"/>
          <w:kern w:val="0"/>
          <w:sz w:val="32"/>
          <w:szCs w:val="32"/>
          <w:lang w:val="en-US" w:eastAsia="zh-CN" w:bidi="ar"/>
        </w:rPr>
        <w:t>万元。</w:t>
      </w:r>
      <w:r>
        <w:rPr>
          <w:rFonts w:hint="eastAsia" w:ascii="宋体" w:hAnsi="宋体" w:eastAsia="宋体" w:cs="宋体"/>
          <w:kern w:val="0"/>
          <w:sz w:val="32"/>
          <w:szCs w:val="32"/>
          <w:lang w:val="en-US" w:eastAsia="zh-CN" w:bidi="ar"/>
        </w:rPr>
        <w:t>铜鼓县山里人家禽业有限公司</w:t>
      </w:r>
      <w:r>
        <w:rPr>
          <w:rFonts w:ascii="宋体" w:hAnsi="宋体" w:eastAsia="宋体" w:cs="宋体"/>
          <w:kern w:val="0"/>
          <w:sz w:val="32"/>
          <w:szCs w:val="32"/>
          <w:lang w:val="en-US" w:eastAsia="zh-CN" w:bidi="ar"/>
        </w:rPr>
        <w:t>本次授信金额占我行资本净额的</w:t>
      </w:r>
      <w:r>
        <w:rPr>
          <w:rFonts w:hint="eastAsia" w:ascii="宋体" w:hAnsi="宋体" w:eastAsia="宋体" w:cs="宋体"/>
          <w:kern w:val="0"/>
          <w:sz w:val="32"/>
          <w:szCs w:val="32"/>
          <w:lang w:val="en-US" w:eastAsia="zh-CN" w:bidi="ar"/>
        </w:rPr>
        <w:t>2.02</w:t>
      </w:r>
      <w:r>
        <w:rPr>
          <w:rFonts w:ascii="宋体" w:hAnsi="宋体" w:eastAsia="宋体" w:cs="宋体"/>
          <w:kern w:val="0"/>
          <w:sz w:val="32"/>
          <w:szCs w:val="32"/>
          <w:lang w:val="en-US" w:eastAsia="zh-CN" w:bidi="ar"/>
        </w:rPr>
        <w:t>%，未超过单一客户关联度10%的红线指标，故本次重大关联交易符合相关监管规定。</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五、会议审议及决议情况</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202</w:t>
      </w:r>
      <w:r>
        <w:rPr>
          <w:rFonts w:hint="eastAsia" w:ascii="宋体" w:hAnsi="宋体" w:eastAsia="宋体" w:cs="宋体"/>
          <w:kern w:val="0"/>
          <w:sz w:val="32"/>
          <w:szCs w:val="32"/>
          <w:lang w:val="en-US" w:eastAsia="zh-CN" w:bidi="ar"/>
        </w:rPr>
        <w:t>6</w:t>
      </w:r>
      <w:r>
        <w:rPr>
          <w:rFonts w:ascii="宋体" w:hAnsi="宋体" w:eastAsia="宋体" w:cs="宋体"/>
          <w:kern w:val="0"/>
          <w:sz w:val="32"/>
          <w:szCs w:val="32"/>
          <w:lang w:val="en-US" w:eastAsia="zh-CN" w:bidi="ar"/>
        </w:rPr>
        <w:t>年</w:t>
      </w:r>
      <w:r>
        <w:rPr>
          <w:rFonts w:hint="eastAsia" w:ascii="宋体" w:hAnsi="宋体" w:eastAsia="宋体" w:cs="宋体"/>
          <w:kern w:val="0"/>
          <w:sz w:val="32"/>
          <w:szCs w:val="32"/>
          <w:lang w:val="en-US" w:eastAsia="zh-CN" w:bidi="ar"/>
        </w:rPr>
        <w:t>1</w:t>
      </w:r>
      <w:r>
        <w:rPr>
          <w:rFonts w:ascii="宋体" w:hAnsi="宋体" w:eastAsia="宋体" w:cs="宋体"/>
          <w:kern w:val="0"/>
          <w:sz w:val="32"/>
          <w:szCs w:val="32"/>
          <w:lang w:val="en-US" w:eastAsia="zh-CN" w:bidi="ar"/>
        </w:rPr>
        <w:t>月</w:t>
      </w:r>
      <w:r>
        <w:rPr>
          <w:rFonts w:hint="eastAsia" w:ascii="宋体" w:hAnsi="宋体" w:eastAsia="宋体" w:cs="宋体"/>
          <w:kern w:val="0"/>
          <w:sz w:val="32"/>
          <w:szCs w:val="32"/>
          <w:lang w:val="en-US" w:eastAsia="zh-CN" w:bidi="ar"/>
        </w:rPr>
        <w:t>20</w:t>
      </w:r>
      <w:r>
        <w:rPr>
          <w:rFonts w:ascii="宋体" w:hAnsi="宋体" w:eastAsia="宋体" w:cs="宋体"/>
          <w:kern w:val="0"/>
          <w:sz w:val="32"/>
          <w:szCs w:val="32"/>
          <w:lang w:val="en-US" w:eastAsia="zh-CN" w:bidi="ar"/>
        </w:rPr>
        <w:t>日，我行</w:t>
      </w:r>
      <w:r>
        <w:rPr>
          <w:rFonts w:hint="eastAsia" w:ascii="宋体" w:hAnsi="宋体" w:eastAsia="宋体" w:cs="宋体"/>
          <w:kern w:val="0"/>
          <w:sz w:val="32"/>
          <w:szCs w:val="32"/>
          <w:lang w:val="en-US" w:eastAsia="zh-CN" w:bidi="ar"/>
        </w:rPr>
        <w:t>财务运管部</w:t>
      </w:r>
      <w:r>
        <w:rPr>
          <w:rFonts w:ascii="宋体" w:hAnsi="宋体" w:eastAsia="宋体" w:cs="宋体"/>
          <w:kern w:val="0"/>
          <w:sz w:val="32"/>
          <w:szCs w:val="32"/>
          <w:lang w:val="en-US" w:eastAsia="zh-CN" w:bidi="ar"/>
        </w:rPr>
        <w:t>和关联交易委员会就本次关联交易事项进行初步审查，认为该笔关联交易符合相关规定，并形成了《</w:t>
      </w:r>
      <w:r>
        <w:rPr>
          <w:rFonts w:hint="eastAsia" w:ascii="宋体" w:hAnsi="宋体" w:eastAsia="宋体" w:cs="宋体"/>
          <w:kern w:val="0"/>
          <w:sz w:val="32"/>
          <w:szCs w:val="32"/>
          <w:lang w:val="en-US" w:eastAsia="zh-CN" w:bidi="ar"/>
        </w:rPr>
        <w:t>江西铜鼓农村商业银行股份有限公司</w:t>
      </w:r>
      <w:r>
        <w:rPr>
          <w:rFonts w:ascii="宋体" w:hAnsi="宋体" w:eastAsia="宋体" w:cs="宋体"/>
          <w:kern w:val="0"/>
          <w:sz w:val="32"/>
          <w:szCs w:val="32"/>
          <w:lang w:val="en-US" w:eastAsia="zh-CN" w:bidi="ar"/>
        </w:rPr>
        <w:t>重大关联交易报告》提交至董事会审议。</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202</w:t>
      </w:r>
      <w:r>
        <w:rPr>
          <w:rFonts w:hint="eastAsia" w:ascii="宋体" w:hAnsi="宋体" w:eastAsia="宋体" w:cs="宋体"/>
          <w:kern w:val="0"/>
          <w:sz w:val="32"/>
          <w:szCs w:val="32"/>
          <w:lang w:val="en-US" w:eastAsia="zh-CN" w:bidi="ar"/>
        </w:rPr>
        <w:t>6</w:t>
      </w:r>
      <w:r>
        <w:rPr>
          <w:rFonts w:ascii="宋体" w:hAnsi="宋体" w:eastAsia="宋体" w:cs="宋体"/>
          <w:kern w:val="0"/>
          <w:sz w:val="32"/>
          <w:szCs w:val="32"/>
          <w:lang w:val="en-US" w:eastAsia="zh-CN" w:bidi="ar"/>
        </w:rPr>
        <w:t>年</w:t>
      </w:r>
      <w:r>
        <w:rPr>
          <w:rFonts w:hint="eastAsia" w:ascii="宋体" w:hAnsi="宋体" w:eastAsia="宋体" w:cs="宋体"/>
          <w:kern w:val="0"/>
          <w:sz w:val="32"/>
          <w:szCs w:val="32"/>
          <w:lang w:val="en-US" w:eastAsia="zh-CN" w:bidi="ar"/>
        </w:rPr>
        <w:t>1</w:t>
      </w:r>
      <w:r>
        <w:rPr>
          <w:rFonts w:ascii="宋体" w:hAnsi="宋体" w:eastAsia="宋体" w:cs="宋体"/>
          <w:kern w:val="0"/>
          <w:sz w:val="32"/>
          <w:szCs w:val="32"/>
          <w:lang w:val="en-US" w:eastAsia="zh-CN" w:bidi="ar"/>
        </w:rPr>
        <w:t>月2</w:t>
      </w:r>
      <w:r>
        <w:rPr>
          <w:rFonts w:hint="eastAsia" w:ascii="宋体" w:hAnsi="宋体" w:eastAsia="宋体" w:cs="宋体"/>
          <w:kern w:val="0"/>
          <w:sz w:val="32"/>
          <w:szCs w:val="32"/>
          <w:lang w:val="en-US" w:eastAsia="zh-CN" w:bidi="ar"/>
        </w:rPr>
        <w:t>1</w:t>
      </w:r>
      <w:r>
        <w:rPr>
          <w:rFonts w:ascii="宋体" w:hAnsi="宋体" w:eastAsia="宋体" w:cs="宋体"/>
          <w:kern w:val="0"/>
          <w:sz w:val="32"/>
          <w:szCs w:val="32"/>
          <w:lang w:val="en-US" w:eastAsia="zh-CN" w:bidi="ar"/>
        </w:rPr>
        <w:t>日，我行第</w:t>
      </w:r>
      <w:r>
        <w:rPr>
          <w:rFonts w:hint="eastAsia" w:ascii="宋体" w:hAnsi="宋体" w:eastAsia="宋体" w:cs="宋体"/>
          <w:kern w:val="0"/>
          <w:sz w:val="32"/>
          <w:szCs w:val="32"/>
          <w:lang w:val="en-US" w:eastAsia="zh-CN" w:bidi="ar"/>
        </w:rPr>
        <w:t>三</w:t>
      </w:r>
      <w:r>
        <w:rPr>
          <w:rFonts w:ascii="宋体" w:hAnsi="宋体" w:eastAsia="宋体" w:cs="宋体"/>
          <w:kern w:val="0"/>
          <w:sz w:val="32"/>
          <w:szCs w:val="32"/>
          <w:lang w:val="en-US" w:eastAsia="zh-CN" w:bidi="ar"/>
        </w:rPr>
        <w:t>届董事会会议审议通过并形成决议，同意该笔重大关联交易。</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六、独立董事发表意见情况</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我行独立董事本着客观、独立、审慎的原则，积极参与该重大关联交易的决策事项研究，对本次重大关联交易出具了独立意见，认为本次重大关联交易符合相关规定，结论意见为同意，未提出异议。</w:t>
      </w:r>
    </w:p>
    <w:p>
      <w:pPr>
        <w:keepNext w:val="0"/>
        <w:keepLines w:val="0"/>
        <w:widowControl/>
        <w:suppressLineNumbers w:val="0"/>
        <w:jc w:val="left"/>
        <w:rPr>
          <w:sz w:val="32"/>
          <w:szCs w:val="32"/>
        </w:rPr>
      </w:pPr>
      <w:r>
        <w:rPr>
          <w:rFonts w:ascii="宋体" w:hAnsi="宋体" w:eastAsia="宋体" w:cs="宋体"/>
          <w:kern w:val="0"/>
          <w:sz w:val="32"/>
          <w:szCs w:val="32"/>
          <w:lang w:val="en-US" w:eastAsia="zh-CN" w:bidi="ar"/>
        </w:rPr>
        <w:t>　　七、其他报告事项</w:t>
      </w:r>
    </w:p>
    <w:p>
      <w:pPr>
        <w:keepNext w:val="0"/>
        <w:keepLines w:val="0"/>
        <w:widowControl/>
        <w:suppressLineNumbers w:val="0"/>
        <w:ind w:firstLine="640" w:firstLineChars="200"/>
        <w:jc w:val="left"/>
        <w:rPr>
          <w:rFonts w:ascii="宋体" w:hAnsi="宋体" w:eastAsia="宋体" w:cs="宋体"/>
          <w:kern w:val="0"/>
          <w:sz w:val="32"/>
          <w:szCs w:val="32"/>
          <w:lang w:val="en-US" w:eastAsia="zh-CN" w:bidi="ar"/>
        </w:rPr>
      </w:pPr>
      <w:r>
        <w:rPr>
          <w:rFonts w:ascii="宋体" w:hAnsi="宋体" w:eastAsia="宋体" w:cs="宋体"/>
          <w:kern w:val="0"/>
          <w:sz w:val="32"/>
          <w:szCs w:val="32"/>
          <w:lang w:val="en-US" w:eastAsia="zh-CN" w:bidi="ar"/>
        </w:rPr>
        <w:t>以上交易事项已向国家金融监督管理总局宜春监管分局及本行监事会报告，监事会未提出异议。</w:t>
      </w:r>
    </w:p>
    <w:p>
      <w:pPr>
        <w:keepNext w:val="0"/>
        <w:keepLines w:val="0"/>
        <w:widowControl/>
        <w:suppressLineNumbers w:val="0"/>
        <w:ind w:firstLine="640" w:firstLineChars="200"/>
        <w:jc w:val="left"/>
        <w:rPr>
          <w:rFonts w:ascii="宋体" w:hAnsi="宋体" w:eastAsia="宋体" w:cs="宋体"/>
          <w:kern w:val="0"/>
          <w:sz w:val="32"/>
          <w:szCs w:val="32"/>
          <w:lang w:val="en-US" w:eastAsia="zh-CN" w:bidi="ar"/>
        </w:rPr>
      </w:pPr>
    </w:p>
    <w:p>
      <w:pPr>
        <w:keepNext w:val="0"/>
        <w:keepLines w:val="0"/>
        <w:widowControl/>
        <w:suppressLineNumbers w:val="0"/>
        <w:ind w:firstLine="640" w:firstLineChars="200"/>
        <w:jc w:val="left"/>
        <w:rPr>
          <w:rFonts w:ascii="宋体" w:hAnsi="宋体" w:eastAsia="宋体" w:cs="宋体"/>
          <w:kern w:val="0"/>
          <w:sz w:val="32"/>
          <w:szCs w:val="32"/>
          <w:lang w:val="en-US" w:eastAsia="zh-CN" w:bidi="ar"/>
        </w:rPr>
      </w:pPr>
    </w:p>
    <w:p>
      <w:pPr>
        <w:keepNext w:val="0"/>
        <w:keepLines w:val="0"/>
        <w:widowControl/>
        <w:suppressLineNumbers w:val="0"/>
        <w:ind w:firstLine="640" w:firstLineChars="200"/>
        <w:jc w:val="right"/>
        <w:rPr>
          <w:rFonts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江西铜鼓</w:t>
      </w:r>
      <w:r>
        <w:rPr>
          <w:rFonts w:ascii="宋体" w:hAnsi="宋体" w:eastAsia="宋体" w:cs="宋体"/>
          <w:kern w:val="0"/>
          <w:sz w:val="32"/>
          <w:szCs w:val="32"/>
          <w:lang w:val="en-US" w:eastAsia="zh-CN" w:bidi="ar"/>
        </w:rPr>
        <w:t>农村商业银行股份有限公司</w:t>
      </w:r>
    </w:p>
    <w:p>
      <w:pPr>
        <w:keepNext w:val="0"/>
        <w:keepLines w:val="0"/>
        <w:widowControl/>
        <w:suppressLineNumbers w:val="0"/>
        <w:ind w:firstLine="640" w:firstLineChars="200"/>
        <w:jc w:val="right"/>
        <w:rPr>
          <w:rFonts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2026年2月2日</w:t>
      </w:r>
    </w:p>
    <w:p>
      <w:pPr>
        <w:wordWrap w:val="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AD"/>
    <w:rsid w:val="00023443"/>
    <w:rsid w:val="000969AD"/>
    <w:rsid w:val="001370E1"/>
    <w:rsid w:val="00172733"/>
    <w:rsid w:val="00177DC3"/>
    <w:rsid w:val="002E7D87"/>
    <w:rsid w:val="002F5017"/>
    <w:rsid w:val="00304C2B"/>
    <w:rsid w:val="003D5923"/>
    <w:rsid w:val="003F3F13"/>
    <w:rsid w:val="003F51E4"/>
    <w:rsid w:val="004157EC"/>
    <w:rsid w:val="00525DC6"/>
    <w:rsid w:val="00550AE7"/>
    <w:rsid w:val="00556253"/>
    <w:rsid w:val="006C7242"/>
    <w:rsid w:val="0075600D"/>
    <w:rsid w:val="007E3D79"/>
    <w:rsid w:val="007F75C8"/>
    <w:rsid w:val="008046E6"/>
    <w:rsid w:val="008129C0"/>
    <w:rsid w:val="00836499"/>
    <w:rsid w:val="008A5C1F"/>
    <w:rsid w:val="009F10FB"/>
    <w:rsid w:val="00A62BE9"/>
    <w:rsid w:val="00AC5415"/>
    <w:rsid w:val="00AF3D3E"/>
    <w:rsid w:val="00D368E8"/>
    <w:rsid w:val="00D81A5D"/>
    <w:rsid w:val="00DE193B"/>
    <w:rsid w:val="00E21ED9"/>
    <w:rsid w:val="00F778E5"/>
    <w:rsid w:val="00F85B9F"/>
    <w:rsid w:val="0A0F1FCE"/>
    <w:rsid w:val="0AFC1A95"/>
    <w:rsid w:val="0F1B11D4"/>
    <w:rsid w:val="29410EFD"/>
    <w:rsid w:val="5839794B"/>
    <w:rsid w:val="58BE549B"/>
    <w:rsid w:val="5B5A74E4"/>
    <w:rsid w:val="654466FE"/>
    <w:rsid w:val="6E707E33"/>
    <w:rsid w:val="731579F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591</Words>
  <Characters>651</Characters>
  <Lines>4</Lines>
  <Paragraphs>1</Paragraphs>
  <ScaleCrop>false</ScaleCrop>
  <LinksUpToDate>false</LinksUpToDate>
  <CharactersWithSpaces>697</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2022-05-02T11:46:00Z</dcterms:created>
  <dc:creator>微软用户</dc:creator>
  <cp:lastModifiedBy>匿名用户</cp:lastModifiedBy>
  <cp:lastPrinted>2024-08-19T01:23:00Z</cp:lastPrinted>
  <dcterms:modified xsi:type="dcterms:W3CDTF">2026-02-13T03:26:49Z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y fmtid="{D5CDD505-2E9C-101B-9397-08002B2CF9AE}" pid="3" name="ICV">
    <vt:lpwstr>92E6166CF3534829AABB9E55E94FE452_12</vt:lpwstr>
  </property>
</Properties>
</file>