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26F" w:rsidRPr="00CB0FB1" w:rsidRDefault="00CE526F" w:rsidP="00CB0FB1">
      <w:pPr>
        <w:widowControl/>
        <w:jc w:val="center"/>
        <w:rPr>
          <w:rFonts w:ascii="宋体" w:cs="宋体"/>
          <w:b/>
          <w:color w:val="000000"/>
          <w:kern w:val="0"/>
          <w:sz w:val="44"/>
          <w:szCs w:val="44"/>
        </w:rPr>
      </w:pPr>
      <w:r w:rsidRPr="00CB0FB1">
        <w:rPr>
          <w:rFonts w:ascii="Times New Roman" w:hAnsi="Times New Roman" w:cs="宋体" w:hint="eastAsia"/>
          <w:b/>
          <w:color w:val="000000"/>
          <w:kern w:val="0"/>
          <w:sz w:val="44"/>
          <w:szCs w:val="44"/>
        </w:rPr>
        <w:t>产品介绍</w:t>
      </w:r>
    </w:p>
    <w:p w:rsidR="00CE526F" w:rsidRPr="00CB0FB1" w:rsidRDefault="00CE526F" w:rsidP="00CB0FB1">
      <w:pPr>
        <w:widowControl/>
        <w:jc w:val="left"/>
        <w:rPr>
          <w:rFonts w:ascii="宋体" w:cs="宋体"/>
          <w:color w:val="000000"/>
          <w:kern w:val="0"/>
          <w:sz w:val="30"/>
          <w:szCs w:val="30"/>
        </w:rPr>
      </w:pPr>
      <w:r w:rsidRPr="00CB0FB1">
        <w:rPr>
          <w:rFonts w:ascii="Times New Roman" w:hAnsi="Times New Roman" w:cs="宋体" w:hint="eastAsia"/>
          <w:color w:val="000000"/>
          <w:kern w:val="0"/>
          <w:sz w:val="30"/>
          <w:szCs w:val="30"/>
        </w:rPr>
        <w:t>各成员行社：</w:t>
      </w:r>
    </w:p>
    <w:p w:rsidR="00CE526F" w:rsidRPr="00CB0FB1" w:rsidRDefault="00CE526F"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现有九江农商银行发行的百福禧临门系列理财产品，拟于</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11</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12</w:t>
      </w:r>
      <w:r w:rsidRPr="00CB0FB1">
        <w:rPr>
          <w:rFonts w:ascii="Times New Roman" w:hAnsi="Times New Roman" w:cs="宋体" w:hint="eastAsia"/>
          <w:color w:val="000000"/>
          <w:kern w:val="0"/>
          <w:sz w:val="30"/>
          <w:szCs w:val="30"/>
        </w:rPr>
        <w:t>日开始募集发行，产品预期最高年化收益</w:t>
      </w:r>
      <w:r>
        <w:rPr>
          <w:rFonts w:ascii="Times New Roman" w:hAnsi="Times New Roman"/>
          <w:color w:val="000000"/>
          <w:kern w:val="0"/>
          <w:sz w:val="30"/>
          <w:szCs w:val="30"/>
        </w:rPr>
        <w:t>4.0</w:t>
      </w:r>
      <w:r w:rsidRPr="00CB0FB1">
        <w:rPr>
          <w:rFonts w:ascii="Times New Roman" w:hAnsi="Times New Roman"/>
          <w:color w:val="000000"/>
          <w:kern w:val="0"/>
          <w:sz w:val="30"/>
          <w:szCs w:val="30"/>
        </w:rPr>
        <w:t>%</w:t>
      </w:r>
      <w:r>
        <w:rPr>
          <w:rFonts w:ascii="Times New Roman" w:hAnsi="Times New Roman" w:cs="宋体" w:hint="eastAsia"/>
          <w:color w:val="000000"/>
          <w:kern w:val="0"/>
          <w:sz w:val="30"/>
          <w:szCs w:val="30"/>
        </w:rPr>
        <w:t>；产品类型为非</w:t>
      </w:r>
      <w:r w:rsidRPr="00CB0FB1">
        <w:rPr>
          <w:rFonts w:ascii="Times New Roman" w:hAnsi="Times New Roman" w:cs="宋体" w:hint="eastAsia"/>
          <w:color w:val="000000"/>
          <w:kern w:val="0"/>
          <w:sz w:val="30"/>
          <w:szCs w:val="30"/>
        </w:rPr>
        <w:t>保本浮动收益型；产品销售期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11</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12</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11</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15</w:t>
      </w:r>
      <w:r w:rsidRPr="00CB0FB1">
        <w:rPr>
          <w:rFonts w:ascii="Times New Roman" w:hAnsi="Times New Roman" w:cs="宋体" w:hint="eastAsia"/>
          <w:color w:val="000000"/>
          <w:kern w:val="0"/>
          <w:sz w:val="30"/>
          <w:szCs w:val="30"/>
        </w:rPr>
        <w:t>日；产品存续期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11</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16</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w:t>
      </w:r>
      <w:r>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20</w:t>
      </w:r>
      <w:r w:rsidRPr="00CB0FB1">
        <w:rPr>
          <w:rFonts w:ascii="Times New Roman" w:hAnsi="Times New Roman" w:cs="宋体" w:hint="eastAsia"/>
          <w:color w:val="000000"/>
          <w:kern w:val="0"/>
          <w:sz w:val="30"/>
          <w:szCs w:val="30"/>
        </w:rPr>
        <w:t>日（</w:t>
      </w:r>
      <w:r>
        <w:rPr>
          <w:rFonts w:ascii="Times New Roman" w:hAnsi="Times New Roman"/>
          <w:color w:val="000000"/>
          <w:kern w:val="0"/>
          <w:sz w:val="30"/>
          <w:szCs w:val="30"/>
        </w:rPr>
        <w:t>65</w:t>
      </w:r>
      <w:r w:rsidRPr="00CB0FB1">
        <w:rPr>
          <w:rFonts w:ascii="Times New Roman" w:hAnsi="Times New Roman" w:cs="宋体" w:hint="eastAsia"/>
          <w:color w:val="000000"/>
          <w:kern w:val="0"/>
          <w:sz w:val="30"/>
          <w:szCs w:val="30"/>
        </w:rPr>
        <w:t>天）；产品销售规模</w:t>
      </w:r>
      <w:r>
        <w:rPr>
          <w:rFonts w:ascii="Times New Roman" w:hAnsi="Times New Roman"/>
          <w:color w:val="000000"/>
          <w:kern w:val="0"/>
          <w:sz w:val="30"/>
          <w:szCs w:val="30"/>
        </w:rPr>
        <w:t>50</w:t>
      </w:r>
      <w:r w:rsidRPr="00CB0FB1">
        <w:rPr>
          <w:rFonts w:ascii="Times New Roman" w:hAnsi="Times New Roman"/>
          <w:color w:val="000000"/>
          <w:kern w:val="0"/>
          <w:sz w:val="30"/>
          <w:szCs w:val="30"/>
        </w:rPr>
        <w:t>0</w:t>
      </w:r>
      <w:r w:rsidRPr="00CB0FB1">
        <w:rPr>
          <w:rFonts w:ascii="Times New Roman" w:hAnsi="Times New Roman" w:cs="宋体" w:hint="eastAsia"/>
          <w:color w:val="000000"/>
          <w:kern w:val="0"/>
          <w:sz w:val="30"/>
          <w:szCs w:val="30"/>
        </w:rPr>
        <w:t>万元至</w:t>
      </w:r>
      <w:r>
        <w:rPr>
          <w:rFonts w:ascii="Times New Roman" w:hAnsi="Times New Roman"/>
          <w:color w:val="000000"/>
          <w:kern w:val="0"/>
          <w:sz w:val="30"/>
          <w:szCs w:val="30"/>
        </w:rPr>
        <w:t>5</w:t>
      </w:r>
      <w:r w:rsidRPr="00CB0FB1">
        <w:rPr>
          <w:rFonts w:ascii="Times New Roman" w:hAnsi="Times New Roman"/>
          <w:color w:val="000000"/>
          <w:kern w:val="0"/>
          <w:sz w:val="30"/>
          <w:szCs w:val="30"/>
        </w:rPr>
        <w:t>000</w:t>
      </w:r>
      <w:r w:rsidRPr="00CB0FB1">
        <w:rPr>
          <w:rFonts w:ascii="Times New Roman" w:hAnsi="Times New Roman" w:cs="宋体" w:hint="eastAsia"/>
          <w:color w:val="000000"/>
          <w:kern w:val="0"/>
          <w:sz w:val="30"/>
          <w:szCs w:val="30"/>
        </w:rPr>
        <w:t>万元。该理财产品发行已通过监管部门批准，代销行代销手续费统一为</w:t>
      </w:r>
      <w:r w:rsidRPr="00CB0FB1">
        <w:rPr>
          <w:rFonts w:ascii="Times New Roman" w:hAnsi="Times New Roman"/>
          <w:color w:val="000000"/>
          <w:kern w:val="0"/>
          <w:sz w:val="30"/>
          <w:szCs w:val="30"/>
        </w:rPr>
        <w:t>30BP</w:t>
      </w:r>
      <w:r w:rsidRPr="00CB0FB1">
        <w:rPr>
          <w:rFonts w:ascii="Times New Roman" w:hAnsi="Times New Roman" w:cs="宋体" w:hint="eastAsia"/>
          <w:color w:val="000000"/>
          <w:kern w:val="0"/>
          <w:sz w:val="30"/>
          <w:szCs w:val="30"/>
        </w:rPr>
        <w:t>（即年化收益率</w:t>
      </w:r>
      <w:r w:rsidRPr="00CB0FB1">
        <w:rPr>
          <w:rFonts w:ascii="Times New Roman" w:hAnsi="Times New Roman"/>
          <w:color w:val="000000"/>
          <w:kern w:val="0"/>
          <w:sz w:val="30"/>
          <w:szCs w:val="30"/>
        </w:rPr>
        <w:t>0.3%</w:t>
      </w:r>
      <w:r w:rsidRPr="00CB0FB1">
        <w:rPr>
          <w:rFonts w:ascii="Times New Roman" w:hAnsi="Times New Roman" w:cs="宋体" w:hint="eastAsia"/>
          <w:color w:val="000000"/>
          <w:kern w:val="0"/>
          <w:sz w:val="30"/>
          <w:szCs w:val="30"/>
        </w:rPr>
        <w:t>）。</w:t>
      </w:r>
    </w:p>
    <w:p w:rsidR="00CE526F" w:rsidRPr="00CB0FB1" w:rsidRDefault="00CE526F"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有代销意愿的成员行社请联系九江农商银行申请开通代销权限，并做好以下准备工作：</w:t>
      </w:r>
    </w:p>
    <w:p w:rsidR="00CE526F" w:rsidRPr="00CB0FB1" w:rsidRDefault="00CE526F"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、按照省联社要求准备理财销售材料（网点销售公告、产品说明书、销售协议书、风险揭示书、个人客户风险评估问卷、机构客户风险评估问卷，见附件）；</w:t>
      </w:r>
    </w:p>
    <w:p w:rsidR="00CE526F" w:rsidRPr="00CB0FB1" w:rsidRDefault="00CE526F"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2</w:t>
      </w:r>
      <w:r w:rsidRPr="00CB0FB1">
        <w:rPr>
          <w:rFonts w:ascii="Times New Roman" w:hAnsi="Times New Roman" w:cs="宋体" w:hint="eastAsia"/>
          <w:color w:val="000000"/>
          <w:kern w:val="0"/>
          <w:sz w:val="30"/>
          <w:szCs w:val="30"/>
        </w:rPr>
        <w:t>、代销网点张贴理财产品销售公告；</w:t>
      </w:r>
    </w:p>
    <w:p w:rsidR="00CE526F" w:rsidRPr="00CB0FB1" w:rsidRDefault="00CE526F"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3</w:t>
      </w:r>
      <w:r w:rsidRPr="00CB0FB1">
        <w:rPr>
          <w:rFonts w:ascii="Times New Roman" w:hAnsi="Times New Roman" w:cs="宋体" w:hint="eastAsia"/>
          <w:color w:val="000000"/>
          <w:kern w:val="0"/>
          <w:sz w:val="30"/>
          <w:szCs w:val="30"/>
        </w:rPr>
        <w:t>、各成员行社负责及时通过电子门楣滚动牌、全行多媒体互动系统、手机短信等多种途径宣传理财产品（宣传用语见附件），根据银监要求：商业银行不得通过电视、电台渠道对具体理财产品进行宣传；</w:t>
      </w:r>
    </w:p>
    <w:p w:rsidR="00CE526F" w:rsidRPr="00CB0FB1" w:rsidRDefault="00CE526F"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4</w:t>
      </w:r>
      <w:r w:rsidRPr="00CB0FB1">
        <w:rPr>
          <w:rFonts w:ascii="Times New Roman" w:hAnsi="Times New Roman" w:cs="宋体" w:hint="eastAsia"/>
          <w:color w:val="000000"/>
          <w:kern w:val="0"/>
          <w:sz w:val="30"/>
          <w:szCs w:val="30"/>
        </w:rPr>
        <w:t>、网点进行理财产品营销（具体见附件“理财产品课件”）；</w:t>
      </w:r>
    </w:p>
    <w:p w:rsidR="00CE526F" w:rsidRPr="00CB0FB1" w:rsidRDefault="00CE526F"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5</w:t>
      </w:r>
      <w:r w:rsidRPr="00CB0FB1">
        <w:rPr>
          <w:rFonts w:ascii="Times New Roman" w:hAnsi="Times New Roman" w:cs="宋体" w:hint="eastAsia"/>
          <w:color w:val="000000"/>
          <w:kern w:val="0"/>
          <w:sz w:val="30"/>
          <w:szCs w:val="30"/>
        </w:rPr>
        <w:t>、网点柜员进行预购操作（具体操作见附件中“理财产品销售系统操作手册”）；</w:t>
      </w:r>
    </w:p>
    <w:p w:rsidR="00CE526F" w:rsidRPr="00CB0FB1" w:rsidRDefault="00CE526F"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、代销行通过省联社核心系统代销甲方理财产品即表示同意并接受发行行所发行单项理财产品属性的要素，即认定双方代理销售关系成立。</w:t>
      </w:r>
    </w:p>
    <w:p w:rsidR="00CE526F" w:rsidRPr="00CB0FB1" w:rsidRDefault="00CE526F"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如有问题请联系省联社财富管理中心与九江农商银行。</w:t>
      </w:r>
    </w:p>
    <w:p w:rsidR="00CE526F" w:rsidRPr="00CB0FB1" w:rsidRDefault="00CE526F"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省联社财富管理中心联系人：彭超</w:t>
      </w:r>
    </w:p>
    <w:p w:rsidR="00CE526F" w:rsidRPr="00CB0FB1" w:rsidRDefault="00CE526F"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0791-88592167</w:t>
      </w:r>
    </w:p>
    <w:p w:rsidR="00CE526F" w:rsidRPr="00CB0FB1" w:rsidRDefault="00CE526F"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九江农商银行联系人：段晖</w:t>
      </w:r>
    </w:p>
    <w:p w:rsidR="00CE526F" w:rsidRPr="00CB0FB1" w:rsidRDefault="00CE526F"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0792-8505507</w:t>
      </w:r>
      <w:r w:rsidRPr="00CB0FB1">
        <w:rPr>
          <w:rFonts w:ascii="Times New Roman" w:hAnsi="Times New Roman" w:cs="宋体" w:hint="eastAsia"/>
          <w:color w:val="000000"/>
          <w:kern w:val="0"/>
          <w:sz w:val="30"/>
          <w:szCs w:val="30"/>
        </w:rPr>
        <w:t>；</w:t>
      </w:r>
      <w:r w:rsidRPr="00CB0FB1">
        <w:rPr>
          <w:rFonts w:ascii="Times New Roman" w:hAnsi="Times New Roman"/>
          <w:color w:val="000000"/>
          <w:kern w:val="0"/>
          <w:sz w:val="30"/>
          <w:szCs w:val="30"/>
        </w:rPr>
        <w:t>13879233456</w:t>
      </w:r>
    </w:p>
    <w:p w:rsidR="00CE526F" w:rsidRPr="00CB0FB1" w:rsidRDefault="00CE526F" w:rsidP="00CB0FB1">
      <w:pPr>
        <w:widowControl/>
        <w:jc w:val="left"/>
        <w:rPr>
          <w:rFonts w:ascii="宋体" w:cs="宋体"/>
          <w:color w:val="000000"/>
          <w:kern w:val="0"/>
          <w:sz w:val="30"/>
          <w:szCs w:val="30"/>
        </w:rPr>
      </w:pPr>
    </w:p>
    <w:p w:rsidR="00CE526F" w:rsidRPr="00CB0FB1" w:rsidRDefault="00CE526F" w:rsidP="00CB0FB1">
      <w:pPr>
        <w:widowControl/>
        <w:ind w:firstLineChars="1850" w:firstLine="555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w:t>
      </w:r>
    </w:p>
    <w:p w:rsidR="00CE526F" w:rsidRPr="00CB0FB1" w:rsidRDefault="00CE526F" w:rsidP="00CB0FB1">
      <w:pPr>
        <w:widowControl/>
        <w:ind w:firstLineChars="1900" w:firstLine="5700"/>
        <w:jc w:val="left"/>
        <w:rPr>
          <w:rFonts w:ascii="Times New Roman" w:hAnsi="Times New Roman" w:cs="宋体"/>
          <w:color w:val="000000"/>
          <w:kern w:val="0"/>
          <w:sz w:val="30"/>
          <w:szCs w:val="30"/>
        </w:rPr>
      </w:pPr>
      <w:smartTag w:uri="urn:schemas-microsoft-com:office:smarttags" w:element="chsdate">
        <w:smartTagPr>
          <w:attr w:name="IsROCDate" w:val="False"/>
          <w:attr w:name="IsLunarDate" w:val="False"/>
          <w:attr w:name="Day" w:val="04"/>
          <w:attr w:name="Month" w:val="11"/>
          <w:attr w:name="Year" w:val="2015"/>
        </w:smartTagP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11</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04</w:t>
        </w:r>
        <w:r w:rsidRPr="00CB0FB1">
          <w:rPr>
            <w:rFonts w:ascii="Times New Roman" w:hAnsi="Times New Roman" w:cs="宋体" w:hint="eastAsia"/>
            <w:color w:val="000000"/>
            <w:kern w:val="0"/>
            <w:sz w:val="30"/>
            <w:szCs w:val="30"/>
          </w:rPr>
          <w:t>日</w:t>
        </w:r>
      </w:smartTag>
    </w:p>
    <w:p w:rsidR="00CE526F" w:rsidRDefault="00CE526F"/>
    <w:sectPr w:rsidR="00CE526F" w:rsidSect="000465E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0FB1"/>
    <w:rsid w:val="00003AE5"/>
    <w:rsid w:val="0000599F"/>
    <w:rsid w:val="000465E3"/>
    <w:rsid w:val="000B71EE"/>
    <w:rsid w:val="001176F6"/>
    <w:rsid w:val="00133628"/>
    <w:rsid w:val="0017475A"/>
    <w:rsid w:val="001A15A4"/>
    <w:rsid w:val="002033B4"/>
    <w:rsid w:val="00292E0E"/>
    <w:rsid w:val="003D0BF0"/>
    <w:rsid w:val="003F48E6"/>
    <w:rsid w:val="005A5B29"/>
    <w:rsid w:val="00650C45"/>
    <w:rsid w:val="006826F0"/>
    <w:rsid w:val="00682AE1"/>
    <w:rsid w:val="006F21F2"/>
    <w:rsid w:val="00723876"/>
    <w:rsid w:val="00787309"/>
    <w:rsid w:val="007F10C1"/>
    <w:rsid w:val="007F54D2"/>
    <w:rsid w:val="00825833"/>
    <w:rsid w:val="008351BD"/>
    <w:rsid w:val="00867AAE"/>
    <w:rsid w:val="008902FF"/>
    <w:rsid w:val="009D61CD"/>
    <w:rsid w:val="00B219E7"/>
    <w:rsid w:val="00B96E8D"/>
    <w:rsid w:val="00CB0FB1"/>
    <w:rsid w:val="00CE526F"/>
    <w:rsid w:val="00D22D87"/>
    <w:rsid w:val="00D3062A"/>
    <w:rsid w:val="00E31D9D"/>
    <w:rsid w:val="00E77295"/>
    <w:rsid w:val="00E86E99"/>
    <w:rsid w:val="00ED5192"/>
    <w:rsid w:val="00EE28ED"/>
    <w:rsid w:val="00EF1D1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5E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6453384">
      <w:marLeft w:val="0"/>
      <w:marRight w:val="0"/>
      <w:marTop w:val="0"/>
      <w:marBottom w:val="0"/>
      <w:divBdr>
        <w:top w:val="none" w:sz="0" w:space="0" w:color="auto"/>
        <w:left w:val="none" w:sz="0" w:space="0" w:color="auto"/>
        <w:bottom w:val="none" w:sz="0" w:space="0" w:color="auto"/>
        <w:right w:val="none" w:sz="0" w:space="0" w:color="auto"/>
      </w:divBdr>
      <w:divsChild>
        <w:div w:id="1316453385">
          <w:marLeft w:val="0"/>
          <w:marRight w:val="0"/>
          <w:marTop w:val="0"/>
          <w:marBottom w:val="0"/>
          <w:divBdr>
            <w:top w:val="none" w:sz="0" w:space="0" w:color="auto"/>
            <w:left w:val="none" w:sz="0" w:space="0" w:color="auto"/>
            <w:bottom w:val="none" w:sz="0" w:space="0" w:color="auto"/>
            <w:right w:val="none" w:sz="0" w:space="0" w:color="auto"/>
          </w:divBdr>
          <w:divsChild>
            <w:div w:id="131645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2</Pages>
  <Words>102</Words>
  <Characters>585</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产品介绍</dc:title>
  <dc:subject/>
  <dc:creator>微软用户</dc:creator>
  <cp:keywords/>
  <dc:description/>
  <cp:lastModifiedBy>PC</cp:lastModifiedBy>
  <cp:revision>2</cp:revision>
  <dcterms:created xsi:type="dcterms:W3CDTF">2015-11-04T06:49:00Z</dcterms:created>
  <dcterms:modified xsi:type="dcterms:W3CDTF">2015-11-04T06:49:00Z</dcterms:modified>
</cp:coreProperties>
</file>